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4A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color w:val="000000"/>
          <w:sz w:val="24"/>
          <w:szCs w:val="24"/>
        </w:rPr>
      </w:pPr>
      <w:bookmarkStart w:id="0" w:name="_GoBack"/>
      <w:bookmarkEnd w:id="0"/>
      <w:r>
        <w:rPr>
          <w:rStyle w:val="8"/>
          <w:rFonts w:hint="eastAsia" w:ascii="华文中宋" w:hAnsi="华文中宋" w:eastAsia="华文中宋" w:cs="华文中宋"/>
          <w:sz w:val="28"/>
          <w:szCs w:val="18"/>
          <w:lang w:val="en-US" w:eastAsia="zh-CN"/>
        </w:rPr>
        <w:t>喜报</w:t>
      </w:r>
      <w:r>
        <w:rPr>
          <w:rStyle w:val="8"/>
          <w:rFonts w:hint="eastAsia" w:ascii="华文中宋" w:hAnsi="华文中宋" w:eastAsia="华文中宋" w:cs="华文中宋"/>
          <w:i w:val="0"/>
          <w:iCs w:val="0"/>
          <w:caps w:val="0"/>
          <w:color w:val="333333"/>
          <w:spacing w:val="0"/>
          <w:sz w:val="28"/>
          <w:szCs w:val="18"/>
          <w:shd w:val="clear" w:fill="FFFFFF"/>
        </w:rPr>
        <w:t>开新局</w:t>
      </w:r>
      <w:r>
        <w:rPr>
          <w:rStyle w:val="8"/>
          <w:rFonts w:hint="eastAsia" w:ascii="华文中宋" w:hAnsi="华文中宋" w:eastAsia="华文中宋" w:cs="华文中宋"/>
          <w:i w:val="0"/>
          <w:iCs w:val="0"/>
          <w:caps w:val="0"/>
          <w:color w:val="333333"/>
          <w:spacing w:val="0"/>
          <w:sz w:val="28"/>
          <w:szCs w:val="18"/>
          <w:shd w:val="clear" w:fill="FFFFFF"/>
          <w:lang w:val="en-US" w:eastAsia="zh-CN"/>
        </w:rPr>
        <w:t xml:space="preserve"> 扬帆正当时</w:t>
      </w:r>
      <w:r>
        <w:rPr>
          <w:rStyle w:val="8"/>
          <w:rFonts w:hint="eastAsia" w:ascii="华文中宋" w:hAnsi="华文中宋" w:eastAsia="华文中宋" w:cs="华文中宋"/>
          <w:sz w:val="28"/>
          <w:szCs w:val="18"/>
          <w:lang w:val="en-US" w:eastAsia="zh-CN"/>
        </w:rPr>
        <w:t xml:space="preserve">｜长园电力成功入选 2026 年先进级智能工厂名单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br w:type="textWrapping"/>
      </w:r>
    </w:p>
    <w:p w14:paraId="3C3E6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近日，广东省工业和信息化厅正式公示2026年先进级智能工厂拟认定名单，长园电力</w:t>
      </w:r>
      <w:r>
        <w:rPr>
          <w:rFonts w:hint="eastAsia" w:ascii="宋体" w:hAnsi="宋体" w:eastAsia="宋体" w:cs="宋体"/>
          <w:color w:val="000000"/>
          <w:kern w:val="0"/>
          <w:sz w:val="24"/>
          <w:szCs w:val="24"/>
          <w:lang w:val="en-US" w:eastAsia="zh-CN" w:bidi="ar"/>
        </w:rPr>
        <w:t>凭借其在智能制造领域的卓越表现与行业领先实践成功上</w:t>
      </w:r>
      <w:r>
        <w:rPr>
          <w:rFonts w:hint="eastAsia" w:ascii="宋体" w:hAnsi="宋体" w:eastAsia="宋体" w:cs="宋体"/>
          <w:strike w:val="0"/>
          <w:color w:val="000000"/>
          <w:kern w:val="0"/>
          <w:sz w:val="24"/>
          <w:szCs w:val="24"/>
          <w:lang w:val="en-US" w:eastAsia="zh-CN" w:bidi="ar"/>
        </w:rPr>
        <w:t>榜</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斩获“2026年先进级智能工厂”这一殊荣，</w:t>
      </w:r>
      <w:r>
        <w:rPr>
          <w:rFonts w:ascii="宋体" w:hAnsi="宋体" w:eastAsia="宋体" w:cs="宋体"/>
          <w:color w:val="000000"/>
          <w:kern w:val="0"/>
          <w:sz w:val="24"/>
          <w:szCs w:val="24"/>
          <w:lang w:val="en-US" w:eastAsia="zh-CN" w:bidi="ar"/>
        </w:rPr>
        <w:t>成为电力装备制造领域智能化转型标杆企业</w:t>
      </w:r>
      <w:r>
        <w:rPr>
          <w:rFonts w:hint="eastAsia" w:ascii="宋体" w:hAnsi="宋体" w:eastAsia="宋体" w:cs="宋体"/>
          <w:color w:val="000000"/>
          <w:kern w:val="0"/>
          <w:sz w:val="24"/>
          <w:szCs w:val="24"/>
          <w:lang w:val="en-US" w:eastAsia="zh-CN" w:bidi="ar"/>
        </w:rPr>
        <w:t>，为广东制造业智能化转型再添闪亮名片。</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此次获评省级先进级智能工厂，是</w:t>
      </w:r>
      <w:r>
        <w:rPr>
          <w:rFonts w:hint="eastAsia" w:ascii="宋体" w:hAnsi="宋体" w:eastAsia="宋体" w:cs="宋体"/>
          <w:strike w:val="0"/>
          <w:color w:val="000000"/>
          <w:kern w:val="0"/>
          <w:sz w:val="24"/>
          <w:szCs w:val="24"/>
          <w:lang w:val="en-US" w:eastAsia="zh-CN" w:bidi="ar"/>
        </w:rPr>
        <w:t>广东省</w:t>
      </w:r>
      <w:r>
        <w:rPr>
          <w:rFonts w:ascii="宋体" w:hAnsi="宋体" w:eastAsia="宋体" w:cs="宋体"/>
          <w:color w:val="000000"/>
          <w:kern w:val="0"/>
          <w:sz w:val="24"/>
          <w:szCs w:val="24"/>
          <w:lang w:val="en-US" w:eastAsia="zh-CN" w:bidi="ar"/>
        </w:rPr>
        <w:t>工业和信息化主管部门对公司智能制造实力、技术创新能力及产业发展潜力的高度肯定。该荣誉作为广东省智能工厂梯度培育体系的重要层级，代表省内同行业智能制造领先水准，评选标准严苛、考核维度全面，覆盖智能装备、工业软件、数据治理等核心领域。这份亮眼成绩的取得，既是公司长期深耕智能制造、坚守创新驱动发展的</w:t>
      </w:r>
      <w:r>
        <w:rPr>
          <w:rFonts w:hint="eastAsia" w:ascii="宋体" w:hAnsi="宋体" w:eastAsia="宋体" w:cs="宋体"/>
          <w:strike w:val="0"/>
          <w:color w:val="000000"/>
          <w:kern w:val="0"/>
          <w:sz w:val="24"/>
          <w:szCs w:val="24"/>
          <w:lang w:val="en-US" w:eastAsia="zh-CN" w:bidi="ar"/>
        </w:rPr>
        <w:t>重要里程碑</w:t>
      </w:r>
      <w:r>
        <w:rPr>
          <w:rFonts w:ascii="宋体" w:hAnsi="宋体" w:eastAsia="宋体" w:cs="宋体"/>
          <w:color w:val="000000"/>
          <w:kern w:val="0"/>
          <w:sz w:val="24"/>
          <w:szCs w:val="24"/>
          <w:lang w:val="en-US" w:eastAsia="zh-CN" w:bidi="ar"/>
        </w:rPr>
        <w:t>，更是全体干部员工凝心聚力、攻坚克难、协同奋进的</w:t>
      </w:r>
      <w:r>
        <w:rPr>
          <w:rFonts w:hint="eastAsia" w:ascii="宋体" w:hAnsi="宋体" w:eastAsia="宋体" w:cs="宋体"/>
          <w:color w:val="000000"/>
          <w:kern w:val="0"/>
          <w:sz w:val="24"/>
          <w:szCs w:val="24"/>
          <w:lang w:val="en-US" w:eastAsia="zh-CN" w:bidi="ar"/>
        </w:rPr>
        <w:t>斐然</w:t>
      </w:r>
      <w:r>
        <w:rPr>
          <w:rFonts w:ascii="宋体" w:hAnsi="宋体" w:eastAsia="宋体" w:cs="宋体"/>
          <w:color w:val="000000"/>
          <w:kern w:val="0"/>
          <w:sz w:val="24"/>
          <w:szCs w:val="24"/>
          <w:lang w:val="en-US" w:eastAsia="zh-CN" w:bidi="ar"/>
        </w:rPr>
        <w:t>成果。</w:t>
      </w:r>
    </w:p>
    <w:p w14:paraId="1A17B7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strike/>
          <w:color w:val="000000"/>
          <w:sz w:val="24"/>
          <w:szCs w:val="24"/>
        </w:rPr>
      </w:pPr>
      <w:r>
        <w:rPr>
          <w:rFonts w:hint="eastAsia" w:ascii="宋体" w:hAnsi="宋体" w:eastAsia="宋体" w:cs="宋体"/>
          <w:strike w:val="0"/>
          <w:color w:val="000000"/>
          <w:kern w:val="0"/>
          <w:sz w:val="24"/>
          <w:szCs w:val="24"/>
          <w:lang w:val="en-US" w:eastAsia="zh-CN" w:bidi="ar"/>
        </w:rPr>
        <w:t>展望未来</w:t>
      </w:r>
      <w:r>
        <w:rPr>
          <w:rFonts w:ascii="宋体" w:hAnsi="宋体" w:eastAsia="宋体" w:cs="宋体"/>
          <w:color w:val="000000"/>
          <w:kern w:val="0"/>
          <w:sz w:val="24"/>
          <w:szCs w:val="24"/>
          <w:lang w:val="en-US" w:eastAsia="zh-CN" w:bidi="ar"/>
        </w:rPr>
        <w:t>，长园电力将以此为全新契机，紧跟集团战略发展步伐，持续加大数字化、智能化建设力度，</w:t>
      </w:r>
      <w:r>
        <w:rPr>
          <w:rFonts w:hint="eastAsia" w:ascii="宋体" w:hAnsi="宋体" w:eastAsia="宋体" w:cs="宋体"/>
          <w:color w:val="000000"/>
          <w:kern w:val="0"/>
          <w:sz w:val="24"/>
          <w:szCs w:val="24"/>
          <w:lang w:val="en-US" w:eastAsia="zh-CN" w:bidi="ar"/>
        </w:rPr>
        <w:t>举</w:t>
      </w:r>
      <w:r>
        <w:rPr>
          <w:rFonts w:ascii="宋体" w:hAnsi="宋体" w:eastAsia="宋体" w:cs="宋体"/>
          <w:color w:val="000000"/>
          <w:kern w:val="0"/>
          <w:sz w:val="24"/>
          <w:szCs w:val="24"/>
          <w:lang w:val="en-US" w:eastAsia="zh-CN" w:bidi="ar"/>
        </w:rPr>
        <w:t>全力打造更高标准、更高能级的现代化智能</w:t>
      </w:r>
      <w:r>
        <w:rPr>
          <w:rFonts w:hint="eastAsia" w:ascii="宋体" w:hAnsi="宋体" w:eastAsia="宋体" w:cs="宋体"/>
          <w:strike w:val="0"/>
          <w:color w:val="000000"/>
          <w:kern w:val="0"/>
          <w:sz w:val="24"/>
          <w:szCs w:val="24"/>
          <w:lang w:val="en-US" w:eastAsia="zh-CN" w:bidi="ar"/>
        </w:rPr>
        <w:t>制造</w:t>
      </w:r>
      <w:r>
        <w:rPr>
          <w:rFonts w:ascii="宋体" w:hAnsi="宋体" w:eastAsia="宋体" w:cs="宋体"/>
          <w:color w:val="000000"/>
          <w:kern w:val="0"/>
          <w:sz w:val="24"/>
          <w:szCs w:val="24"/>
          <w:lang w:val="en-US" w:eastAsia="zh-CN" w:bidi="ar"/>
        </w:rPr>
        <w:t>基地</w:t>
      </w:r>
      <w:r>
        <w:rPr>
          <w:rFonts w:hint="eastAsia" w:ascii="宋体" w:hAnsi="宋体" w:eastAsia="宋体" w:cs="宋体"/>
          <w:color w:val="000000"/>
          <w:kern w:val="0"/>
          <w:sz w:val="24"/>
          <w:szCs w:val="24"/>
          <w:lang w:val="en-US" w:eastAsia="zh-CN" w:bidi="ar"/>
        </w:rPr>
        <w:t>；</w:t>
      </w:r>
      <w:r>
        <w:rPr>
          <w:rFonts w:hint="eastAsia" w:ascii="宋体" w:hAnsi="宋体" w:eastAsia="宋体" w:cs="宋体"/>
          <w:strike w:val="0"/>
          <w:color w:val="000000"/>
          <w:kern w:val="0"/>
          <w:sz w:val="24"/>
          <w:szCs w:val="24"/>
          <w:lang w:val="en-US" w:eastAsia="zh-CN" w:bidi="ar"/>
        </w:rPr>
        <w:t>并</w:t>
      </w:r>
      <w:r>
        <w:rPr>
          <w:rFonts w:ascii="宋体" w:hAnsi="宋体" w:eastAsia="宋体" w:cs="宋体"/>
          <w:color w:val="000000"/>
          <w:kern w:val="0"/>
          <w:sz w:val="24"/>
          <w:szCs w:val="24"/>
          <w:lang w:val="en-US" w:eastAsia="zh-CN" w:bidi="ar"/>
        </w:rPr>
        <w:t>充分发挥行业标杆示范引领作用，持续探索沉淀可复制、可推广的智能制造实践经验，以数智化转型赋能电力装备产业集群提档升级，</w:t>
      </w:r>
      <w:r>
        <w:rPr>
          <w:rFonts w:hint="eastAsia" w:ascii="宋体" w:hAnsi="宋体" w:eastAsia="宋体" w:cs="宋体"/>
          <w:color w:val="000000"/>
          <w:kern w:val="0"/>
          <w:sz w:val="24"/>
          <w:szCs w:val="24"/>
          <w:lang w:val="en-US" w:eastAsia="zh-CN" w:bidi="ar"/>
        </w:rPr>
        <w:t>力争在更高质量的智能制造发展进程中实现更大新突破，进一步打造国家智能制造“升级版图”。</w:t>
      </w:r>
    </w:p>
    <w:p w14:paraId="37FCBB5E">
      <w: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14:paraId="1AB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47A26F4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vertAlign w:val="baseline"/>
              </w:rPr>
            </w:pPr>
            <w:r>
              <w:rPr>
                <w:rFonts w:ascii="宋体" w:hAnsi="宋体" w:eastAsia="宋体" w:cs="宋体"/>
                <w:color w:val="000000"/>
                <w:kern w:val="0"/>
                <w:sz w:val="24"/>
                <w:szCs w:val="24"/>
                <w:lang w:val="en-US" w:eastAsia="zh-CN" w:bidi="ar"/>
              </w:rPr>
              <w:t>近日，广东省工业和信息化厅正式公示2026年先进级智能工厂拟认定名单，长园电力</w:t>
            </w:r>
            <w:r>
              <w:rPr>
                <w:rFonts w:hint="eastAsia" w:ascii="宋体" w:hAnsi="宋体" w:eastAsia="宋体" w:cs="宋体"/>
                <w:color w:val="000000"/>
                <w:kern w:val="0"/>
                <w:sz w:val="24"/>
                <w:szCs w:val="24"/>
                <w:lang w:val="en-US" w:eastAsia="zh-CN" w:bidi="ar"/>
              </w:rPr>
              <w:t>凭借其在智能制造领域的卓越表现与行业领先实践成功上</w:t>
            </w:r>
            <w:r>
              <w:rPr>
                <w:rFonts w:hint="eastAsia" w:ascii="宋体" w:hAnsi="宋体" w:eastAsia="宋体" w:cs="宋体"/>
                <w:strike w:val="0"/>
                <w:color w:val="000000"/>
                <w:kern w:val="0"/>
                <w:sz w:val="24"/>
                <w:szCs w:val="24"/>
                <w:lang w:val="en-US" w:eastAsia="zh-CN" w:bidi="ar"/>
              </w:rPr>
              <w:t>榜</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斩获“2026年先进级智能工厂”这一殊荣，</w:t>
            </w:r>
            <w:r>
              <w:rPr>
                <w:rFonts w:ascii="宋体" w:hAnsi="宋体" w:eastAsia="宋体" w:cs="宋体"/>
                <w:color w:val="000000"/>
                <w:kern w:val="0"/>
                <w:sz w:val="24"/>
                <w:szCs w:val="24"/>
                <w:lang w:val="en-US" w:eastAsia="zh-CN" w:bidi="ar"/>
              </w:rPr>
              <w:t>成为电力装备制造领域智能化转型标杆企业</w:t>
            </w:r>
            <w:r>
              <w:rPr>
                <w:rFonts w:hint="eastAsia" w:ascii="宋体" w:hAnsi="宋体" w:eastAsia="宋体" w:cs="宋体"/>
                <w:color w:val="000000"/>
                <w:kern w:val="0"/>
                <w:sz w:val="24"/>
                <w:szCs w:val="24"/>
                <w:lang w:val="en-US" w:eastAsia="zh-CN" w:bidi="ar"/>
              </w:rPr>
              <w:t>，为广东制造业智能化转型再添闪亮名片。</w:t>
            </w:r>
          </w:p>
        </w:tc>
        <w:tc>
          <w:tcPr>
            <w:tcW w:w="4261" w:type="dxa"/>
          </w:tcPr>
          <w:p w14:paraId="31134809">
            <w:pPr>
              <w:rPr>
                <w:vertAlign w:val="baseline"/>
              </w:rPr>
            </w:pPr>
            <w:r>
              <w:rPr>
                <w:rFonts w:hint="default" w:ascii="Times New Roman" w:hAnsi="Times New Roman" w:eastAsia="Segoe UI" w:cs="Times New Roman"/>
                <w:i w:val="0"/>
                <w:iCs w:val="0"/>
                <w:caps w:val="0"/>
                <w:color w:val="0F1115"/>
                <w:spacing w:val="0"/>
                <w:sz w:val="24"/>
                <w:szCs w:val="24"/>
                <w:shd w:val="clear" w:fill="FFFFFF"/>
              </w:rPr>
              <w:t>Recently, the Guangdong Provincial Department of Industry and Information Technology officially announced the proposed recognition list for 2026 Advanced-level Smart Factories. CYG Electric Co., Ltd. has been successfully selected for its outstanding performance and industry-leading practices in the field of intelligent manufacturing, earning the honor of "2026 Advanced-level Smart Factory". This recognition positions CYG Electric as a benchmark enterprise in the intelligent transformation of the power equipment manufacturing sector, adding a shining example to Guangdong Province's push for intelligent</w:t>
            </w:r>
            <w:r>
              <w:rPr>
                <w:rFonts w:hint="default"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manufacturing transformation.</w:t>
            </w:r>
          </w:p>
        </w:tc>
      </w:tr>
      <w:tr w14:paraId="1EDE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261AED2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vertAlign w:val="baseline"/>
              </w:rPr>
            </w:pPr>
            <w:r>
              <w:rPr>
                <w:rFonts w:ascii="宋体" w:hAnsi="宋体" w:eastAsia="宋体" w:cs="宋体"/>
                <w:color w:val="000000"/>
                <w:kern w:val="0"/>
                <w:sz w:val="24"/>
                <w:szCs w:val="24"/>
                <w:lang w:val="en-US" w:eastAsia="zh-CN" w:bidi="ar"/>
              </w:rPr>
              <w:t>此次获评省级先进级智能工厂，是</w:t>
            </w:r>
            <w:r>
              <w:rPr>
                <w:rFonts w:hint="eastAsia" w:ascii="宋体" w:hAnsi="宋体" w:eastAsia="宋体" w:cs="宋体"/>
                <w:color w:val="000000"/>
                <w:kern w:val="0"/>
                <w:sz w:val="24"/>
                <w:szCs w:val="24"/>
                <w:lang w:val="en-US" w:eastAsia="zh-CN" w:bidi="ar"/>
              </w:rPr>
              <w:t>广东省</w:t>
            </w:r>
            <w:r>
              <w:rPr>
                <w:rFonts w:ascii="宋体" w:hAnsi="宋体" w:eastAsia="宋体" w:cs="宋体"/>
                <w:color w:val="000000"/>
                <w:kern w:val="0"/>
                <w:sz w:val="24"/>
                <w:szCs w:val="24"/>
                <w:lang w:val="en-US" w:eastAsia="zh-CN" w:bidi="ar"/>
              </w:rPr>
              <w:t>工业和信息化主管部门对公司智能制造实力、技术创新能力及产业发展潜力的高度肯定。该荣誉作为广东省智能工厂梯度培育体系的重要层级，代表省内同行业智能制造领先水准，评选标准严苛、考核维度全面，覆盖智能装备、工业软件、数据治理等核心领域。这份亮眼成绩的取得，既是公司长期深耕智能制造、坚守创新驱动发展的</w:t>
            </w:r>
            <w:r>
              <w:rPr>
                <w:rFonts w:hint="eastAsia" w:ascii="宋体" w:hAnsi="宋体" w:eastAsia="宋体" w:cs="宋体"/>
                <w:color w:val="000000"/>
                <w:kern w:val="0"/>
                <w:sz w:val="24"/>
                <w:szCs w:val="24"/>
                <w:lang w:val="en-US" w:eastAsia="zh-CN" w:bidi="ar"/>
              </w:rPr>
              <w:t>重要里程碑</w:t>
            </w:r>
            <w:r>
              <w:rPr>
                <w:rFonts w:ascii="宋体" w:hAnsi="宋体" w:eastAsia="宋体" w:cs="宋体"/>
                <w:color w:val="000000"/>
                <w:kern w:val="0"/>
                <w:sz w:val="24"/>
                <w:szCs w:val="24"/>
                <w:lang w:val="en-US" w:eastAsia="zh-CN" w:bidi="ar"/>
              </w:rPr>
              <w:t>，更是全体干部员工凝心聚力、攻坚克难、协同奋进的</w:t>
            </w:r>
            <w:r>
              <w:rPr>
                <w:rFonts w:hint="eastAsia" w:ascii="宋体" w:hAnsi="宋体" w:eastAsia="宋体" w:cs="宋体"/>
                <w:color w:val="000000"/>
                <w:kern w:val="0"/>
                <w:sz w:val="24"/>
                <w:szCs w:val="24"/>
                <w:lang w:val="en-US" w:eastAsia="zh-CN" w:bidi="ar"/>
              </w:rPr>
              <w:t>斐然</w:t>
            </w:r>
            <w:r>
              <w:rPr>
                <w:rFonts w:ascii="宋体" w:hAnsi="宋体" w:eastAsia="宋体" w:cs="宋体"/>
                <w:color w:val="000000"/>
                <w:kern w:val="0"/>
                <w:sz w:val="24"/>
                <w:szCs w:val="24"/>
                <w:lang w:val="en-US" w:eastAsia="zh-CN" w:bidi="ar"/>
              </w:rPr>
              <w:t>成果。</w:t>
            </w:r>
          </w:p>
        </w:tc>
        <w:tc>
          <w:tcPr>
            <w:tcW w:w="4261" w:type="dxa"/>
          </w:tcPr>
          <w:p w14:paraId="2813BE82">
            <w:pPr>
              <w:pStyle w:val="3"/>
              <w:keepNext w:val="0"/>
              <w:keepLines w:val="0"/>
              <w:widowControl/>
              <w:suppressLineNumbers w:val="0"/>
              <w:spacing w:before="0" w:beforeAutospacing="0" w:after="0" w:afterAutospacing="0" w:line="420" w:lineRule="atLeast"/>
              <w:ind w:left="0" w:right="0"/>
              <w:rPr>
                <w:vertAlign w:val="baseline"/>
              </w:rPr>
            </w:pPr>
            <w:r>
              <w:rPr>
                <w:rFonts w:hint="default" w:ascii="Times New Roman" w:hAnsi="Times New Roman" w:eastAsia="Segoe UI" w:cs="Times New Roman"/>
                <w:i w:val="0"/>
                <w:iCs w:val="0"/>
                <w:caps w:val="0"/>
                <w:color w:val="0F1115"/>
                <w:spacing w:val="0"/>
                <w:sz w:val="24"/>
                <w:szCs w:val="24"/>
                <w:shd w:val="clear" w:fill="FFFFFF"/>
              </w:rPr>
              <w:t>The recognition as a provincial-level advanced smart factory represents a high affirmation from the Guangdong Provincial Department of Industry and Information Technology of CYG Electric Co.,Ltd.'s</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strength in intelligent manufacturing, technological innovation capability, and industrial development potential. As a key tier in Guangdong Province's gradient cultivation system for smart factories, this honor signifies a leading level of intelligent manufacturing within the industry in the province. The selection criteria are rigorous and the evaluation dimensions are comprehensive, covering core areas such as intelligent equipment, industrial software, and data governance. This remarkable achievement is not only an important milestone in the company's long-term commitment to intelligent manufacturing and innovation-driven development, but also a brilliant outcome of the united efforts, perseverance, and collaborative work of all its cadres and employees.</w:t>
            </w:r>
          </w:p>
        </w:tc>
      </w:tr>
      <w:tr w14:paraId="3BC9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61" w:type="dxa"/>
          </w:tcPr>
          <w:p w14:paraId="46098A0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vertAlign w:val="baseline"/>
              </w:rPr>
            </w:pPr>
            <w:r>
              <w:rPr>
                <w:rFonts w:hint="eastAsia" w:ascii="宋体" w:hAnsi="宋体" w:eastAsia="宋体" w:cs="宋体"/>
                <w:color w:val="000000"/>
                <w:kern w:val="0"/>
                <w:sz w:val="24"/>
                <w:szCs w:val="24"/>
                <w:lang w:val="en-US" w:eastAsia="zh-CN" w:bidi="ar"/>
              </w:rPr>
              <w:t>展望未来</w:t>
            </w:r>
            <w:r>
              <w:rPr>
                <w:rFonts w:ascii="宋体" w:hAnsi="宋体" w:eastAsia="宋体" w:cs="宋体"/>
                <w:color w:val="000000"/>
                <w:kern w:val="0"/>
                <w:sz w:val="24"/>
                <w:szCs w:val="24"/>
                <w:lang w:val="en-US" w:eastAsia="zh-CN" w:bidi="ar"/>
              </w:rPr>
              <w:t>，长园电力将以此为全新契机，紧跟集团战略发展步伐，持续加大数字化、智能化建设力度，</w:t>
            </w:r>
            <w:r>
              <w:rPr>
                <w:rFonts w:hint="eastAsia" w:ascii="宋体" w:hAnsi="宋体" w:eastAsia="宋体" w:cs="宋体"/>
                <w:color w:val="000000"/>
                <w:kern w:val="0"/>
                <w:sz w:val="24"/>
                <w:szCs w:val="24"/>
                <w:lang w:val="en-US" w:eastAsia="zh-CN" w:bidi="ar"/>
              </w:rPr>
              <w:t>举</w:t>
            </w:r>
            <w:r>
              <w:rPr>
                <w:rFonts w:ascii="宋体" w:hAnsi="宋体" w:eastAsia="宋体" w:cs="宋体"/>
                <w:color w:val="000000"/>
                <w:kern w:val="0"/>
                <w:sz w:val="24"/>
                <w:szCs w:val="24"/>
                <w:lang w:val="en-US" w:eastAsia="zh-CN" w:bidi="ar"/>
              </w:rPr>
              <w:t>全力打造更高标准、更高能级的现代化智能</w:t>
            </w:r>
            <w:r>
              <w:rPr>
                <w:rFonts w:hint="eastAsia" w:ascii="宋体" w:hAnsi="宋体" w:eastAsia="宋体" w:cs="宋体"/>
                <w:color w:val="000000"/>
                <w:kern w:val="0"/>
                <w:sz w:val="24"/>
                <w:szCs w:val="24"/>
                <w:lang w:val="en-US" w:eastAsia="zh-CN" w:bidi="ar"/>
              </w:rPr>
              <w:t>制造</w:t>
            </w:r>
            <w:r>
              <w:rPr>
                <w:rFonts w:ascii="宋体" w:hAnsi="宋体" w:eastAsia="宋体" w:cs="宋体"/>
                <w:color w:val="000000"/>
                <w:kern w:val="0"/>
                <w:sz w:val="24"/>
                <w:szCs w:val="24"/>
                <w:lang w:val="en-US" w:eastAsia="zh-CN" w:bidi="ar"/>
              </w:rPr>
              <w:t>基地</w:t>
            </w:r>
            <w:r>
              <w:rPr>
                <w:rFonts w:hint="eastAsia" w:ascii="宋体" w:hAnsi="宋体" w:eastAsia="宋体" w:cs="宋体"/>
                <w:color w:val="000000"/>
                <w:kern w:val="0"/>
                <w:sz w:val="24"/>
                <w:szCs w:val="24"/>
                <w:lang w:val="en-US" w:eastAsia="zh-CN" w:bidi="ar"/>
              </w:rPr>
              <w:t>；并</w:t>
            </w:r>
            <w:r>
              <w:rPr>
                <w:rFonts w:ascii="宋体" w:hAnsi="宋体" w:eastAsia="宋体" w:cs="宋体"/>
                <w:color w:val="000000"/>
                <w:kern w:val="0"/>
                <w:sz w:val="24"/>
                <w:szCs w:val="24"/>
                <w:lang w:val="en-US" w:eastAsia="zh-CN" w:bidi="ar"/>
              </w:rPr>
              <w:t>充分发挥行业标杆示范引领作用，持续探索沉淀可复制、可推广的智能制造实践经验，以数智化转型赋能电力装备产业集群提档升级，</w:t>
            </w:r>
            <w:r>
              <w:rPr>
                <w:rFonts w:hint="eastAsia" w:ascii="宋体" w:hAnsi="宋体" w:eastAsia="宋体" w:cs="宋体"/>
                <w:color w:val="000000"/>
                <w:kern w:val="0"/>
                <w:sz w:val="24"/>
                <w:szCs w:val="24"/>
                <w:lang w:val="en-US" w:eastAsia="zh-CN" w:bidi="ar"/>
              </w:rPr>
              <w:t>力争在更高质量的智能制造发展进程中实现更大新突破，进一步打造国家智能制造“升级版图”。</w:t>
            </w:r>
          </w:p>
        </w:tc>
        <w:tc>
          <w:tcPr>
            <w:tcW w:w="4261" w:type="dxa"/>
          </w:tcPr>
          <w:p w14:paraId="22021541">
            <w:pPr>
              <w:rPr>
                <w:b/>
                <w:bCs/>
                <w:vertAlign w:val="baseline"/>
              </w:rPr>
            </w:pPr>
            <w:r>
              <w:rPr>
                <w:rFonts w:hint="default" w:ascii="Times New Roman" w:hAnsi="Times New Roman" w:eastAsia="Segoe UI" w:cs="Times New Roman"/>
                <w:i w:val="0"/>
                <w:iCs w:val="0"/>
                <w:caps w:val="0"/>
                <w:color w:val="0F1115"/>
                <w:spacing w:val="0"/>
                <w:sz w:val="24"/>
                <w:szCs w:val="24"/>
                <w:shd w:val="clear" w:fill="FFFFFF"/>
              </w:rPr>
              <w:t>Looking ahead, CYG Electric Co., Ltd. will take this recognition as a new opportunity, closely follow the group's strategic development pace, and continue to intensify its efforts in digital and intelligent construction, striving to build a modern intelligent manufacturing base with higher standards and enhanced capabilities. The company will also fully leverage its role as a benchmark in the industry, continuously explore and accumulate replicable and scalable best practices in intelligent manufacturing, and empower the upgrading of the power equipment industry cluster through digital and intelligent transformation. It is committed to achieving greater breakthroughs in the pursuit of higher-quality intelligent manufacturing development, further contributing to the expansion of the national "upgraded version" of intelligent manufacturing.</w:t>
            </w:r>
          </w:p>
        </w:tc>
      </w:tr>
    </w:tbl>
    <w:p w14:paraId="4B562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CE565C4E-B470-4BDD-A15A-325A80362C10}"/>
  </w:font>
  <w:font w:name="Segoe UI">
    <w:panose1 w:val="020B0502040204020203"/>
    <w:charset w:val="00"/>
    <w:family w:val="auto"/>
    <w:pitch w:val="default"/>
    <w:sig w:usb0="E4002EFF" w:usb1="C000E47F" w:usb2="00000009" w:usb3="00000000" w:csb0="200001FF" w:csb1="00000000"/>
    <w:embedRegular r:id="rId2" w:fontKey="{7375E7AA-9A2C-4288-A79B-AF3202F892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mViM2M2MmVmN2RmODAzN2ZkNDhhYWQ0NTVjMjIifQ=="/>
  </w:docVars>
  <w:rsids>
    <w:rsidRoot w:val="00000000"/>
    <w:rsid w:val="01CC1A40"/>
    <w:rsid w:val="03BD5AE4"/>
    <w:rsid w:val="04275653"/>
    <w:rsid w:val="04762137"/>
    <w:rsid w:val="064424ED"/>
    <w:rsid w:val="069C40D7"/>
    <w:rsid w:val="074D6166"/>
    <w:rsid w:val="0B095AB3"/>
    <w:rsid w:val="0C04463F"/>
    <w:rsid w:val="0E39045D"/>
    <w:rsid w:val="0FDC3796"/>
    <w:rsid w:val="16A24CDB"/>
    <w:rsid w:val="17042D94"/>
    <w:rsid w:val="185C1918"/>
    <w:rsid w:val="1A0A47D7"/>
    <w:rsid w:val="1D6848BB"/>
    <w:rsid w:val="1D7C7AE0"/>
    <w:rsid w:val="1E1D56A5"/>
    <w:rsid w:val="1F1D31B1"/>
    <w:rsid w:val="1FD66E79"/>
    <w:rsid w:val="26AE22A5"/>
    <w:rsid w:val="26B40B71"/>
    <w:rsid w:val="289C18BC"/>
    <w:rsid w:val="29C63095"/>
    <w:rsid w:val="2B4A2653"/>
    <w:rsid w:val="2BBD04F9"/>
    <w:rsid w:val="2C9F5E1F"/>
    <w:rsid w:val="2F9C6646"/>
    <w:rsid w:val="30EB518F"/>
    <w:rsid w:val="32292413"/>
    <w:rsid w:val="32A45F3D"/>
    <w:rsid w:val="32B32FBF"/>
    <w:rsid w:val="32DF0D23"/>
    <w:rsid w:val="343E66D2"/>
    <w:rsid w:val="3599165E"/>
    <w:rsid w:val="3640145B"/>
    <w:rsid w:val="388D1222"/>
    <w:rsid w:val="396957EB"/>
    <w:rsid w:val="3BE63123"/>
    <w:rsid w:val="407046CC"/>
    <w:rsid w:val="410764A6"/>
    <w:rsid w:val="42832E6A"/>
    <w:rsid w:val="44FE16D9"/>
    <w:rsid w:val="46B21D2D"/>
    <w:rsid w:val="47543636"/>
    <w:rsid w:val="48811109"/>
    <w:rsid w:val="4E6405DB"/>
    <w:rsid w:val="505A5A36"/>
    <w:rsid w:val="51677464"/>
    <w:rsid w:val="53095B71"/>
    <w:rsid w:val="54745318"/>
    <w:rsid w:val="55E6205E"/>
    <w:rsid w:val="56811F6E"/>
    <w:rsid w:val="58E307AF"/>
    <w:rsid w:val="59232E69"/>
    <w:rsid w:val="59846171"/>
    <w:rsid w:val="5A290952"/>
    <w:rsid w:val="5B12588A"/>
    <w:rsid w:val="5C7B120D"/>
    <w:rsid w:val="5E543AC4"/>
    <w:rsid w:val="624502F4"/>
    <w:rsid w:val="62D96C8E"/>
    <w:rsid w:val="63A421B8"/>
    <w:rsid w:val="656942F9"/>
    <w:rsid w:val="65B90B40"/>
    <w:rsid w:val="6BA240C1"/>
    <w:rsid w:val="6BA914C0"/>
    <w:rsid w:val="6C27117C"/>
    <w:rsid w:val="71D051F9"/>
    <w:rsid w:val="72D354A8"/>
    <w:rsid w:val="74D774D1"/>
    <w:rsid w:val="753C37D8"/>
    <w:rsid w:val="76E45ED5"/>
    <w:rsid w:val="7A396538"/>
    <w:rsid w:val="7AE55A9A"/>
    <w:rsid w:val="7AF10BC1"/>
    <w:rsid w:val="7B533629"/>
    <w:rsid w:val="7D957F29"/>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521</Words>
  <Characters>530</Characters>
  <Lines>0</Lines>
  <Paragraphs>0</Paragraphs>
  <TotalTime>3</TotalTime>
  <ScaleCrop>false</ScaleCrop>
  <LinksUpToDate>false</LinksUpToDate>
  <CharactersWithSpaces>541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2026-05-25T00:41:00Z</dcterms:created>
  <dc:creator>cydl</dc:creator>
  <cp:lastModifiedBy>梁芷晴</cp:lastModifiedBy>
  <dcterms:modified xsi:type="dcterms:W3CDTF">2026-05-26T00:51:35Z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eyJoZGlkIjoiM2Y0ZTQwNjQwMWI0ZWU0M2U3YjgyOGYwZDMwMTVmYjkiLCJ1c2VySWQiOiIxODE2MTkwMjM1In0=</vt:lpwstr>
  </property>
  <property fmtid="{D5CDD505-2E9C-101B-9397-08002B2CF9AE}" pid="4" name="ICV">
    <vt:lpwstr>10D48740DBE14E4C8807FA8C2FE64099_12</vt:lpwstr>
  </property>
</Properties>
</file>